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5A" w:rsidRPr="00926C5A" w:rsidRDefault="00926C5A" w:rsidP="00926C5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6C5A">
        <w:rPr>
          <w:rFonts w:ascii="Arial" w:eastAsia="Times New Roman" w:hAnsi="Arial" w:cs="Arial"/>
          <w:b/>
          <w:sz w:val="24"/>
          <w:szCs w:val="24"/>
          <w:lang w:eastAsia="en-GB"/>
        </w:rPr>
        <w:t>CPB OFSTED ACTION PLAN</w:t>
      </w:r>
    </w:p>
    <w:p w:rsidR="00926C5A" w:rsidRPr="00926C5A" w:rsidRDefault="00926C5A" w:rsidP="00926C5A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26C5A" w:rsidRPr="00926C5A" w:rsidTr="00926C5A">
        <w:tc>
          <w:tcPr>
            <w:tcW w:w="6974" w:type="dxa"/>
          </w:tcPr>
          <w:p w:rsidR="00926C5A" w:rsidRP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26C5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RECOMMENDATION</w:t>
            </w:r>
          </w:p>
        </w:tc>
        <w:tc>
          <w:tcPr>
            <w:tcW w:w="6974" w:type="dxa"/>
          </w:tcPr>
          <w:p w:rsidR="00926C5A" w:rsidRP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26C5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CPB OUTCOME</w:t>
            </w:r>
          </w:p>
          <w:p w:rsidR="00926C5A" w:rsidRP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926C5A" w:rsidTr="00926C5A">
        <w:tc>
          <w:tcPr>
            <w:tcW w:w="6974" w:type="dxa"/>
          </w:tcPr>
          <w:p w:rsidR="00926C5A" w:rsidRPr="00926C5A" w:rsidRDefault="00926C5A" w:rsidP="00926C5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26C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Leadership, management and governance</w:t>
            </w:r>
          </w:p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6974" w:type="dxa"/>
          </w:tcPr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926C5A" w:rsidTr="00926C5A">
        <w:tc>
          <w:tcPr>
            <w:tcW w:w="6974" w:type="dxa"/>
          </w:tcPr>
          <w:p w:rsidR="00926C5A" w:rsidRPr="00926C5A" w:rsidRDefault="00926C5A" w:rsidP="00926C5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26C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Performance management and data</w:t>
            </w:r>
          </w:p>
          <w:p w:rsidR="00926C5A" w:rsidRPr="00926C5A" w:rsidRDefault="00926C5A" w:rsidP="00926C5A">
            <w:pPr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926C5A" w:rsidTr="00926C5A">
        <w:tc>
          <w:tcPr>
            <w:tcW w:w="6974" w:type="dxa"/>
          </w:tcPr>
          <w:p w:rsidR="00926C5A" w:rsidRPr="00926C5A" w:rsidRDefault="00926C5A" w:rsidP="00926C5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26C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Workforce development</w:t>
            </w:r>
          </w:p>
          <w:p w:rsidR="00926C5A" w:rsidRPr="00926C5A" w:rsidRDefault="00926C5A" w:rsidP="00926C5A">
            <w:pPr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  <w:bookmarkStart w:id="0" w:name="_GoBack"/>
            <w:bookmarkEnd w:id="0"/>
          </w:p>
        </w:tc>
      </w:tr>
      <w:tr w:rsidR="00926C5A" w:rsidTr="00926C5A">
        <w:tc>
          <w:tcPr>
            <w:tcW w:w="6974" w:type="dxa"/>
          </w:tcPr>
          <w:p w:rsidR="00926C5A" w:rsidRPr="00926C5A" w:rsidRDefault="00926C5A" w:rsidP="00926C5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26C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Social work practice: recording, levels of experience, compliance, use of chronologies, diversity, oversight of children in need, use of written agreements, private fostering, permanence, Personal Education Plans</w:t>
            </w:r>
          </w:p>
          <w:p w:rsidR="00926C5A" w:rsidRPr="00926C5A" w:rsidRDefault="00926C5A" w:rsidP="00926C5A">
            <w:pPr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926C5A" w:rsidTr="00926C5A">
        <w:tc>
          <w:tcPr>
            <w:tcW w:w="6974" w:type="dxa"/>
          </w:tcPr>
          <w:p w:rsidR="00926C5A" w:rsidRPr="00926C5A" w:rsidRDefault="00926C5A" w:rsidP="00926C5A">
            <w:pPr>
              <w:rPr>
                <w:rFonts w:ascii="Arial" w:hAnsi="Arial" w:cs="Arial"/>
                <w:sz w:val="24"/>
                <w:szCs w:val="24"/>
              </w:rPr>
            </w:pPr>
            <w:r w:rsidRPr="00926C5A">
              <w:rPr>
                <w:rFonts w:ascii="Arial" w:hAnsi="Arial" w:cs="Arial"/>
                <w:sz w:val="24"/>
                <w:szCs w:val="24"/>
              </w:rPr>
              <w:t>Independent Reviewing Officers’ challenging of practice</w:t>
            </w:r>
          </w:p>
          <w:p w:rsidR="00926C5A" w:rsidRPr="00926C5A" w:rsidRDefault="00926C5A" w:rsidP="00926C5A">
            <w:pPr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926C5A" w:rsidTr="00926C5A">
        <w:tc>
          <w:tcPr>
            <w:tcW w:w="6974" w:type="dxa"/>
          </w:tcPr>
          <w:p w:rsidR="00926C5A" w:rsidRPr="00926C5A" w:rsidRDefault="00926C5A" w:rsidP="00926C5A">
            <w:pPr>
              <w:rPr>
                <w:rFonts w:ascii="Arial" w:hAnsi="Arial" w:cs="Arial"/>
                <w:sz w:val="24"/>
                <w:szCs w:val="24"/>
              </w:rPr>
            </w:pPr>
            <w:r w:rsidRPr="00926C5A">
              <w:rPr>
                <w:rFonts w:ascii="Arial" w:hAnsi="Arial" w:cs="Arial"/>
                <w:sz w:val="24"/>
                <w:szCs w:val="24"/>
              </w:rPr>
              <w:t>Adoption: drift, delays and sufficiency, timely life story work</w:t>
            </w:r>
          </w:p>
          <w:p w:rsidR="00926C5A" w:rsidRPr="00926C5A" w:rsidRDefault="00926C5A" w:rsidP="00926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926C5A" w:rsidTr="00926C5A">
        <w:tc>
          <w:tcPr>
            <w:tcW w:w="6974" w:type="dxa"/>
          </w:tcPr>
          <w:p w:rsidR="00926C5A" w:rsidRPr="00926C5A" w:rsidRDefault="00926C5A" w:rsidP="00926C5A">
            <w:pPr>
              <w:rPr>
                <w:rFonts w:ascii="Arial" w:hAnsi="Arial" w:cs="Arial"/>
                <w:sz w:val="24"/>
                <w:szCs w:val="24"/>
              </w:rPr>
            </w:pPr>
            <w:r w:rsidRPr="00926C5A">
              <w:rPr>
                <w:rFonts w:ascii="Arial" w:hAnsi="Arial" w:cs="Arial"/>
                <w:sz w:val="24"/>
                <w:szCs w:val="24"/>
              </w:rPr>
              <w:t>Care leavers: levels of support, entitlements, Employment Education and Training, and pathway plans</w:t>
            </w:r>
          </w:p>
          <w:p w:rsidR="00926C5A" w:rsidRPr="00926C5A" w:rsidRDefault="00926C5A" w:rsidP="00926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26C5A" w:rsidRDefault="00926C5A" w:rsidP="00926C5A">
            <w:pP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en-GB"/>
              </w:rPr>
            </w:pPr>
          </w:p>
        </w:tc>
      </w:tr>
    </w:tbl>
    <w:p w:rsidR="00BE0E42" w:rsidRPr="00926C5A" w:rsidRDefault="00BE0E42" w:rsidP="00926C5A">
      <w:pPr>
        <w:rPr>
          <w:rFonts w:ascii="Arial" w:hAnsi="Arial" w:cs="Arial"/>
          <w:sz w:val="24"/>
          <w:szCs w:val="24"/>
        </w:rPr>
      </w:pPr>
    </w:p>
    <w:sectPr w:rsidR="00BE0E42" w:rsidRPr="00926C5A" w:rsidSect="00926C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F4E"/>
    <w:multiLevelType w:val="hybridMultilevel"/>
    <w:tmpl w:val="7180A976"/>
    <w:lvl w:ilvl="0" w:tplc="B726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0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0C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A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66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0D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4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85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D97F06"/>
    <w:multiLevelType w:val="hybridMultilevel"/>
    <w:tmpl w:val="B60CA330"/>
    <w:lvl w:ilvl="0" w:tplc="F5B0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2A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0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C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C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6E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E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5A"/>
    <w:rsid w:val="00926C5A"/>
    <w:rsid w:val="00B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7592A-FA92-4CEE-A35D-E550544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2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2016-04-15T08:00:00Z</dcterms:created>
  <dcterms:modified xsi:type="dcterms:W3CDTF">2016-04-15T08:11:00Z</dcterms:modified>
</cp:coreProperties>
</file>